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E4174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2026年“真材实料 筑基强国”行业育人共同体精品实践项目拟立项名单</w:t>
      </w:r>
    </w:p>
    <w:bookmarkEnd w:id="1"/>
    <w:p w14:paraId="38B94F84">
      <w:pPr>
        <w:spacing w:line="40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4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187"/>
        <w:gridCol w:w="4686"/>
        <w:gridCol w:w="2314"/>
        <w:gridCol w:w="1962"/>
      </w:tblGrid>
      <w:tr w14:paraId="1B50A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FF5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E6B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EE7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协同单位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DFD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项目类别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BD9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负责单位</w:t>
            </w:r>
          </w:p>
        </w:tc>
      </w:tr>
      <w:tr w14:paraId="785C6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1CB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B914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碳中和固废攻坚・新建材科创筑梦——海螺集团水泥窑低碳技术创新共研行动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14A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安徽海螺集团有限责任公司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DC0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“创新能力素养”进阶攀登行动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198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材料学院</w:t>
            </w:r>
          </w:p>
        </w:tc>
      </w:tr>
      <w:tr w14:paraId="2BC4C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74A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CE1F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“实业兴国”学思践悟行动——材料学科师生赴新材料行业龙头企业走访实践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DBC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国创高科实业集团有限公司、武汉金发科技有限公司、华为技术有限公司武汉研究所、武汉新芯集成电路股份有限公司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943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“实业兴国”重要论述学思践悟行动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59A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材料学院</w:t>
            </w:r>
          </w:p>
        </w:tc>
      </w:tr>
      <w:tr w14:paraId="3BBDA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2CE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1F68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“交通筑梦·登高铸魂”交通行业文脉校企赓续实践项目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983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中铁十一局集团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5B2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DE2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交通物流学院</w:t>
            </w:r>
          </w:p>
        </w:tc>
      </w:tr>
      <w:tr w14:paraId="18F45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2FD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24F2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“智汇交通，创育未来”——交通创新协同育人行动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5F9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北京华兴联投科技有限公司、</w:t>
            </w:r>
          </w:p>
          <w:p w14:paraId="1AD086F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湖北东湖实验室、北京云迹科技股份有限公司等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6CA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“创新能力素养”进阶攀登行动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450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交通物流学院</w:t>
            </w:r>
          </w:p>
        </w:tc>
      </w:tr>
      <w:tr w14:paraId="01C43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A5B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4F5E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“智汇交通，创育未来”行业文脉赓续实践项目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E55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招商局船舶工业集团有限公司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1A6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“科普文化”播种筑梦行动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2F9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船海能动学院</w:t>
            </w:r>
          </w:p>
        </w:tc>
      </w:tr>
      <w:tr w14:paraId="7A303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991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A7E3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面向制造强国的新能源汽车先进制造与测试验证关键技术研究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62E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上汽通用五菱汽车股份有限公司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3D1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“强师巧匠”实践研学行动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63E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汽车学院</w:t>
            </w:r>
          </w:p>
        </w:tc>
      </w:tr>
      <w:tr w14:paraId="3F09B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900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0804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智能网联汽车产业新质生产力发展实践调研活动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7D5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东风汽车集团有限公司研发总院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740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“新时代伟大变革”学习转化行动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788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汽车学院</w:t>
            </w:r>
          </w:p>
        </w:tc>
      </w:tr>
      <w:tr w14:paraId="7124D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C2A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883D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品读行业书信，赓续行业文脉——以汽车行业研学厚植工匠精神实践项目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2CC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上汽通用五菱汽车股份有限公司、奇瑞汽车股份有限公司、厦门金鹭特种合金有限公司、海天塑机集团有限公司、岚图汽车科技股份有限公司、东风汽车集团有限公司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922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33F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机电学院</w:t>
            </w:r>
          </w:p>
        </w:tc>
      </w:tr>
      <w:tr w14:paraId="53139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A7C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3CD6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“寻访建工精神传承者”——建工行业思政资源建设与就业观引领项目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956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建材国际工程集团有限公司、中建三局集团基础设施建设投资有限公司、中建八局华中建设有限公司、中铁十一局四公司、五冶集团上海有限公司、上海康业建筑装饰集团设计研究院、上海水石建筑规划设计股份有限公司、武汉三特大余湾旅游开发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B80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83A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土建学院</w:t>
            </w:r>
          </w:p>
        </w:tc>
      </w:tr>
      <w:tr w14:paraId="7AF7E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D73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51CE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“第一课·听见榜样”——《青春·朗读者》迎新书香季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783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国投新疆罗布泊钾盐有限责任公司、泰晶科技股份有限公司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350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815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资环学院</w:t>
            </w:r>
          </w:p>
        </w:tc>
      </w:tr>
      <w:tr w14:paraId="401FF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B96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0553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“晶振探秘·智造强国”——泰晶科技半导体频率元器件产线研学与绿色发展调研实践项目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1D4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泰晶科技股份有限公司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707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“强师巧匠”实践研学行动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64D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资环学院</w:t>
            </w:r>
          </w:p>
        </w:tc>
      </w:tr>
      <w:tr w14:paraId="774B1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A21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06CE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物联强国・知行致远——海康威视暑期实践研学项目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4DD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杭州海康威视数字技术股份有限公司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4A5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FA44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信息学院</w:t>
            </w:r>
          </w:p>
        </w:tc>
      </w:tr>
      <w:tr w14:paraId="78BA9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6A8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27CB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“智汇实业·同学共悟”——AI赋能校企协同育人读书班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38E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宇树科技股份有限公司、浙江宇视科技有限公司、武汉金山办公软件有限公司、华为技术有限公司武汉研究所等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574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“实业兴国”重要论述学思践悟行动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A2A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人工智能学院</w:t>
            </w:r>
          </w:p>
        </w:tc>
      </w:tr>
      <w:tr w14:paraId="4465A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B54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D69D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“向海图强·筑梦深蓝”——航运行业思政育人与职业认同实践研学项目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62B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中远海运船员管理有限公司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D7E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63B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航运学院</w:t>
            </w:r>
          </w:p>
        </w:tc>
      </w:tr>
      <w:tr w14:paraId="36AC2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EF4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EBC3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“红蓝相融·深蓝砺行”航海类人才岗位胜任力调研实践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E34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招商局能源运输股份有限公司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96D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F50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航运学院</w:t>
            </w:r>
          </w:p>
        </w:tc>
      </w:tr>
      <w:tr w14:paraId="53744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457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259A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“格物力行・力学报国”行业文脉传承赓续巡讲实践项目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0D4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贵州轮胎股份有限公司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279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C7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物理与力学学院</w:t>
            </w:r>
          </w:p>
        </w:tc>
      </w:tr>
      <w:tr w14:paraId="4FC12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106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0BD0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化工实业砺初心・校企协同育栋梁——湖北宜化集团“强师巧匠”实践研学项目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000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湖北宜化集团有限责任公司（联动劲牌有限公司、‌大冶特殊钢有限公司）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4CE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“强师巧匠”实践研学行动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B4BB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化学化工学院</w:t>
            </w:r>
          </w:p>
        </w:tc>
      </w:tr>
      <w:tr w14:paraId="2CCBD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BCD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9820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OLE_LINK5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“芯路十年·自立自强”——半导体产业新时代伟大变革调研实践</w:t>
            </w:r>
            <w:bookmarkEnd w:id="0"/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CCE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长江存储科技有限责任公司、武汉新芯集成电路股份有限公司、中材高新氮化物公司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B52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“新时代伟大变革”学习转化行动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536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集成电路学院</w:t>
            </w:r>
          </w:p>
        </w:tc>
      </w:tr>
      <w:tr w14:paraId="60308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63F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23A8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新能源与电气工程学院产教融合实践育人项目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C98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南京南瑞继保电气有限公司、菲尼克斯电气（中国）有限公司、镇江赛尔尼柯自动化股份有限公司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68B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“强师巧匠”实践研学行动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CC5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能源学院</w:t>
            </w:r>
          </w:p>
        </w:tc>
      </w:tr>
      <w:tr w14:paraId="3EA5D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058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D4F0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“守正创新・药脉传薪”生物医药行业文脉传承赓续项目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286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健民药业集团股份有限公司、人福医药集团股份公司、深圳华大基因股份有限公司、湖北健肽生物科技有限公司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E73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16E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未来医学院</w:t>
            </w:r>
          </w:p>
        </w:tc>
      </w:tr>
      <w:tr w14:paraId="2F019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729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1A4F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“数说实业·青传薪火”——汽车行业文脉融媒体寻访与传播实践项目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FE5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重庆长安汽车股份有限公司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779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89E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数字学院</w:t>
            </w:r>
          </w:p>
        </w:tc>
      </w:tr>
      <w:tr w14:paraId="40B04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2EC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197D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“产教协同·管智赋能”——基于新能源汽车“人车环”全链路营销体系的产业调研与创新研究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17E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上汽通用五菱股份有限公司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31D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5A3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管理学院</w:t>
            </w:r>
          </w:p>
        </w:tc>
      </w:tr>
      <w:tr w14:paraId="69E8E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8CB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E8E4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汇智佛山建功湾区——青年智库服务粤港澳大湾区城市现代化治理与高质量发展实践行动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484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广州维纳斯智能科技股份有限公司、佛山市相关政务部门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2AC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FEB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经济学院</w:t>
            </w:r>
          </w:p>
        </w:tc>
      </w:tr>
      <w:tr w14:paraId="78924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D68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8690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双碳筑基・青春建功——绿色金融校企一体化研学实践项目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900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碳排放权登记结算（武汉）有限责任公司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3ED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86E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经济学院</w:t>
            </w:r>
          </w:p>
        </w:tc>
      </w:tr>
      <w:tr w14:paraId="399C7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6A3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C06F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“新质铸魂·设计赋能”——武汉理工大学艺设学院、岚图汽车校企协同育人项目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EC5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岚图汽车科技股份有限公司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D7D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“新质思政能力”培育锻造行动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50C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艺设学院</w:t>
            </w:r>
          </w:p>
        </w:tc>
      </w:tr>
      <w:tr w14:paraId="44AB6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9BE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7B10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“智汇星洲·融创未来”：“外语+”新文科复合型拔尖人才海外研学计划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B24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新东方前途出国咨询有限公司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E03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“创新能力素养”进阶攀登行动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25E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外语学院</w:t>
            </w:r>
          </w:p>
        </w:tc>
      </w:tr>
      <w:tr w14:paraId="61FA4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181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839E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“会说话的思政课”——基于青年话语体系的行业特色思政教育创新实践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690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中国建筑第二工程局有限公司湖北分公司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1A2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76D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马克思主义学院</w:t>
            </w:r>
          </w:p>
        </w:tc>
      </w:tr>
      <w:tr w14:paraId="7DA0A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99A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C63A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以童心承匠志 以志愿筑强国——“三行童行”职工子女来校研学营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B87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中国建筑第三工程局有限公司、东风汽车集团有限公司、中交第二航务工程局有限公司等企业工会；武汉市逸飞社会工作服务中心；武汉市江岸区汇智晴信息咨询工作室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A61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“强国有我”青春建功行动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092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法学院</w:t>
            </w:r>
          </w:p>
        </w:tc>
      </w:tr>
      <w:tr w14:paraId="3DA62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C17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2105A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“寻榜样，共育人”——基于育人共同体视域下的榜样思政实践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8CC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中广核（湖北）新能源投资有限公司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D07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“强师巧匠”实践研学行动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7A3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安全应急学院</w:t>
            </w:r>
          </w:p>
        </w:tc>
      </w:tr>
      <w:tr w14:paraId="04A88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2B7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93CE"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“中国智造·世界表达”——中外合作本科生行业文脉双语传播育人项目</w:t>
            </w:r>
          </w:p>
        </w:tc>
        <w:tc>
          <w:tcPr>
            <w:tcW w:w="1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8B0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东风汽车集团有限公司、中国信息通信科技集团有限公司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9D5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“行业文脉”传承赓续行动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D8F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启航书院</w:t>
            </w:r>
          </w:p>
        </w:tc>
      </w:tr>
    </w:tbl>
    <w:p w14:paraId="61684F0D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B86001B-B8B3-4E3D-BCB9-B3826AE28919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A9"/>
    <w:rsid w:val="00092AC2"/>
    <w:rsid w:val="0025614D"/>
    <w:rsid w:val="00467D30"/>
    <w:rsid w:val="00541BFF"/>
    <w:rsid w:val="008121DF"/>
    <w:rsid w:val="00A74F91"/>
    <w:rsid w:val="00B11312"/>
    <w:rsid w:val="00C822A9"/>
    <w:rsid w:val="00E24900"/>
    <w:rsid w:val="00EE3A19"/>
    <w:rsid w:val="01916C5A"/>
    <w:rsid w:val="091643E6"/>
    <w:rsid w:val="12217B86"/>
    <w:rsid w:val="23416C77"/>
    <w:rsid w:val="2B923DB5"/>
    <w:rsid w:val="35C132C9"/>
    <w:rsid w:val="395A0015"/>
    <w:rsid w:val="42C82A13"/>
    <w:rsid w:val="471548BC"/>
    <w:rsid w:val="50DE6667"/>
    <w:rsid w:val="60A2014C"/>
    <w:rsid w:val="67652646"/>
    <w:rsid w:val="67C1041C"/>
    <w:rsid w:val="68A1024E"/>
    <w:rsid w:val="73B452D9"/>
    <w:rsid w:val="79692C30"/>
    <w:rsid w:val="7FBB79EF"/>
    <w:rsid w:val="7FC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7">
    <w:name w:val="font31"/>
    <w:basedOn w:val="5"/>
    <w:qFormat/>
    <w:uiPriority w:val="0"/>
    <w:rPr>
      <w:rFonts w:ascii="MS Gothic" w:hAnsi="MS Gothic" w:eastAsia="MS Gothic" w:cs="MS Gothic"/>
      <w:color w:val="000000"/>
      <w:sz w:val="32"/>
      <w:szCs w:val="32"/>
      <w:u w:val="none"/>
    </w:rPr>
  </w:style>
  <w:style w:type="character" w:customStyle="1" w:styleId="8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ac06ee65-8f90-43b6-b695-e2887248de87</errorID>
      <errorWord>-</errorWord>
      <group>L1_Word</group>
      <groupName>字词问题</groupName>
      <ability>L2_Typo</ability>
      <abilityName>字词错误</abilityName>
      <candidateList>
        <item>至</item>
      </candidateList>
      <explain/>
      <paraID>50C692FD</paraID>
      <start>14</start>
      <end>15</end>
      <status>unmodified</status>
      <modifiedWord/>
      <trackRevisions>false</trackRevisions>
    </reviewItem>
    <reviewItem>
      <errorID>726a49e1-afad-41b9-b5df-dbc7d38e25d3</errorID>
      <errorWord>日下午</errorWord>
      <group>L1_Grammar</group>
      <groupName>语法问题</groupName>
      <ability>L2_Grammar</ability>
      <abilityName>语法错误</abilityName>
      <candidateList>
        <item>日</item>
      </candidateList>
      <explain/>
      <paraID>50C692FD</paraID>
      <start>19</start>
      <end>22</end>
      <status>unmodified</status>
      <modifiedWord/>
      <trackRevisions>false</trackRevisions>
    </reviewItem>
    <reviewItem>
      <errorID>b5ce55c2-bea7-4f84-b1eb-f27fa2a9e136</errorID>
      <errorWord>智汇交通</errorWord>
      <group>L1_Political</group>
      <groupName>政治性问题</groupName>
      <ability>L2_Keyword</ability>
      <abilityName>固定表述</abilityName>
      <candidateList>
        <item>智慧交通</item>
      </candidateList>
      <explain>词汇“智慧交通”在特定场景下为固定表述形式，请确认此处的“智汇交通”是否存在不当。</explain>
      <paraID>4FF64F5E</paraID>
      <start>1</start>
      <end>5</end>
      <status>unmodified</status>
      <modifiedWord/>
      <trackRevisions>false</trackRevisions>
    </reviewItem>
    <reviewItem>
      <errorID>02450e36-9126-4818-ad05-828a9e34b303</errorID>
      <errorWord>上汽通用五菱股份有限公司</errorWord>
      <group>L1_Other</group>
      <groupName>其他问题</groupName>
      <ability>L2_Consistency</ability>
      <abilityName>一致性检查</abilityName>
      <candidateList>
        <item>上汽通用五菱汽车股份有限公司</item>
      </candidateList>
      <explain>实体一致性错误，同一企业名称表述不一致，应统一使用前文已出现的规范全称</explain>
      <paraID>25222CCE</paraID>
      <start>0</start>
      <end>14</end>
      <status>modified</status>
      <modifiedWord>上汽通用五菱汽车股份有限公司</modifiedWord>
      <trackRevisions>false</trackRevisions>
    </reviewItem>
    <reviewItem>
      <errorID>0d11d212-f7dc-4e3c-879b-3059a606c40c</errorID>
      <errorWord>--</errorWord>
      <group>L1_Punc</group>
      <groupName>标点问题</groupName>
      <ability>L2_Punc</ability>
      <abilityName>标点符号检查</abilityName>
      <candidateList>
        <item>——</item>
      </candidateList>
      <explain>破折号或连接号疑似使用错误。</explain>
      <paraID>7D2906CE</paraID>
      <start>9</start>
      <end>11</end>
      <status>modified</status>
      <modifiedWord>——</modifiedWord>
      <trackRevisions>false</trackRevisions>
    </reviewItem>
    <reviewItem>
      <errorID>7b668118-156a-49b6-b8d3-4615f34e0fa9</errorID>
      <errorWord>双碳</errorWord>
      <group>L1_Political</group>
      <groupName>政治性问题</groupName>
      <ability>L2_Keyword</ability>
      <abilityName>固定表述</abilityName>
      <candidateList>
        <item>“双碳”</item>
      </candidateList>
      <explain>注意检查当前固定表述标点是否使用规范。</explain>
      <paraID>2CD98690</paraID>
      <start>0</start>
      <end>2</end>
      <status>unmodified</status>
      <modifiedWord/>
      <trackRevisions>false</trackRevisions>
    </reviewItem>
    <reviewItem>
      <errorID>ebfd182f-35e9-4e95-82a7-12e591f3ac1c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28CE900B</paraID>
      <start>8</start>
      <end>9</end>
      <status>modified</status>
      <modifiedWord>（</modifiedWord>
      <trackRevisions>false</trackRevisions>
    </reviewItem>
    <reviewItem>
      <errorID>7a3866ae-be62-4022-b35e-d6ddd15cda13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28CE900B</paraID>
      <start>11</start>
      <end>12</end>
      <status>modified</status>
      <modifiedWord>）</modifiedWord>
      <trackRevisions>false</trackRevisions>
    </reviewItem>
    <reviewItem>
      <errorID>6a58b6df-4108-48e0-8735-df6fd93fd900</errorID>
      <errorWord>岚图汽车科技有限公司</errorWord>
      <group>L1_Other</group>
      <groupName>其他问题</groupName>
      <ability>L2_Consistency</ability>
      <abilityName>一致性检查</abilityName>
      <candidateList>
        <item>岚图汽车科技股份有限公司</item>
      </candidateList>
      <explain>实体一致性错误，同一企业名称表述不一致，应统一使用前文已出现的规范全称</explain>
      <paraID> B90EC57</paraID>
      <start>0</start>
      <end>12</end>
      <status>modified</status>
      <modifiedWord>岚图汽车科技股份有限公司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352A97-43D7-4056-A564-94BDD7A231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376</Words>
  <Characters>420</Characters>
  <Lines>20</Lines>
  <Paragraphs>5</Paragraphs>
  <TotalTime>2</TotalTime>
  <ScaleCrop>false</ScaleCrop>
  <LinksUpToDate>false</LinksUpToDate>
  <CharactersWithSpaces>459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2026-07-27T01:04:00Z</dcterms:created>
  <dc:creator>14661</dc:creator>
  <cp:lastModifiedBy>雪傲</cp:lastModifiedBy>
  <dcterms:modified xsi:type="dcterms:W3CDTF">2026-07-27T02:30:51Z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eyJoZGlkIjoiNmExNjNhMTExMWJiZGE3NzhhZDVkMmEzMWVhMmQ0MjUiLCJ1c2VySWQiOiI2MjE2MDc5MTcifQ==</vt:lpwstr>
  </property>
  <property fmtid="{D5CDD505-2E9C-101B-9397-08002B2CF9AE}" pid="4" name="ICV">
    <vt:lpwstr>7F2DFE66FF4D4E259113368164022A35_13</vt:lpwstr>
  </property>
</Properties>
</file>